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210"/>
        <w:gridCol w:w="7190"/>
      </w:tblGrid>
      <w:tr w:rsidR="00627015" w:rsidRPr="00627015" w14:paraId="253C8482" w14:textId="77777777" w:rsidTr="0083313E">
        <w:tc>
          <w:tcPr>
            <w:tcW w:w="7308" w:type="dxa"/>
          </w:tcPr>
          <w:p w14:paraId="0028D776" w14:textId="375936FC" w:rsidR="00627015" w:rsidRPr="00D02C36" w:rsidRDefault="00D02C36" w:rsidP="00D02C36">
            <w:pPr>
              <w:pStyle w:val="Heading1"/>
              <w:rPr>
                <w:rFonts w:eastAsia="Calibri"/>
                <w:b/>
                <w:bCs/>
              </w:rPr>
            </w:pPr>
            <w:r w:rsidRPr="00D02C36">
              <w:rPr>
                <w:rFonts w:eastAsia="Calibri"/>
                <w:b/>
                <w:bCs/>
              </w:rPr>
              <w:t>Safety Plan Template</w:t>
            </w:r>
          </w:p>
        </w:tc>
        <w:tc>
          <w:tcPr>
            <w:tcW w:w="7308" w:type="dxa"/>
          </w:tcPr>
          <w:p w14:paraId="39DE6E5C" w14:textId="77777777" w:rsidR="00627015" w:rsidRPr="00627015" w:rsidRDefault="00627015" w:rsidP="00627015">
            <w:pPr>
              <w:spacing w:after="0" w:line="240" w:lineRule="auto"/>
              <w:jc w:val="right"/>
              <w:rPr>
                <w:rFonts w:ascii="Calibri" w:eastAsia="Calibri" w:hAnsi="Calibri" w:cs="Times New Roman"/>
                <w:b/>
              </w:rPr>
            </w:pPr>
          </w:p>
        </w:tc>
      </w:tr>
      <w:tr w:rsidR="00627015" w:rsidRPr="00627015" w14:paraId="018E34C1" w14:textId="77777777" w:rsidTr="0083313E">
        <w:tc>
          <w:tcPr>
            <w:tcW w:w="7308" w:type="dxa"/>
          </w:tcPr>
          <w:p w14:paraId="1DB44339" w14:textId="77777777" w:rsidR="00627015" w:rsidRPr="00627015" w:rsidRDefault="00627015" w:rsidP="00627015">
            <w:pPr>
              <w:spacing w:after="0" w:line="240" w:lineRule="auto"/>
              <w:rPr>
                <w:rFonts w:ascii="Calibri" w:eastAsia="Calibri" w:hAnsi="Calibri" w:cs="Times New Roman"/>
                <w:b/>
              </w:rPr>
            </w:pPr>
          </w:p>
        </w:tc>
        <w:tc>
          <w:tcPr>
            <w:tcW w:w="7308" w:type="dxa"/>
          </w:tcPr>
          <w:p w14:paraId="2783ACF0" w14:textId="77777777" w:rsidR="00627015" w:rsidRPr="00627015" w:rsidRDefault="00627015" w:rsidP="00627015">
            <w:pPr>
              <w:spacing w:after="0" w:line="240" w:lineRule="auto"/>
              <w:rPr>
                <w:rFonts w:ascii="Calibri" w:eastAsia="Calibri" w:hAnsi="Calibri" w:cs="Times New Roman"/>
                <w:b/>
              </w:rPr>
            </w:pPr>
          </w:p>
        </w:tc>
      </w:tr>
    </w:tbl>
    <w:p w14:paraId="478A811E" w14:textId="77777777" w:rsidR="00627015" w:rsidRPr="00627015" w:rsidRDefault="00627015" w:rsidP="00627015">
      <w:pPr>
        <w:spacing w:after="0" w:line="240" w:lineRule="auto"/>
        <w:jc w:val="right"/>
        <w:rPr>
          <w:rFonts w:ascii="Calibri" w:eastAsia="Calibri" w:hAnsi="Calibri" w:cs="Times New Roman"/>
          <w:b/>
          <w:sz w:val="4"/>
          <w:szCs w:val="4"/>
        </w:rPr>
      </w:pPr>
    </w:p>
    <w:tbl>
      <w:tblPr>
        <w:tblStyle w:val="TableGridLight"/>
        <w:tblW w:w="0" w:type="auto"/>
        <w:tblLook w:val="04A0" w:firstRow="1" w:lastRow="0" w:firstColumn="1" w:lastColumn="0" w:noHBand="0" w:noVBand="1"/>
      </w:tblPr>
      <w:tblGrid>
        <w:gridCol w:w="2245"/>
        <w:gridCol w:w="12145"/>
      </w:tblGrid>
      <w:tr w:rsidR="009A0BE3" w14:paraId="1FA0C6C7" w14:textId="29D92333" w:rsidTr="00D02C36">
        <w:tc>
          <w:tcPr>
            <w:tcW w:w="2245" w:type="dxa"/>
          </w:tcPr>
          <w:p w14:paraId="77374D63" w14:textId="206ADB3D" w:rsidR="009A0BE3" w:rsidRPr="00E121BD" w:rsidRDefault="009A0BE3" w:rsidP="00627015">
            <w:pPr>
              <w:spacing w:after="200" w:line="276" w:lineRule="auto"/>
              <w:rPr>
                <w:rFonts w:ascii="Calibri" w:eastAsia="Calibri" w:hAnsi="Calibri" w:cs="Times New Roman"/>
                <w:b/>
                <w:bCs/>
                <w:color w:val="2F5496" w:themeColor="accent1" w:themeShade="BF"/>
              </w:rPr>
            </w:pPr>
            <w:r w:rsidRPr="00E121BD">
              <w:rPr>
                <w:rFonts w:ascii="Calibri" w:eastAsia="Calibri" w:hAnsi="Calibri" w:cs="Times New Roman"/>
                <w:b/>
                <w:bCs/>
                <w:color w:val="2F5496" w:themeColor="accent1" w:themeShade="BF"/>
              </w:rPr>
              <w:t>Triggers</w:t>
            </w:r>
            <w:r w:rsidR="00D02C36">
              <w:rPr>
                <w:rFonts w:ascii="Calibri" w:eastAsia="Calibri" w:hAnsi="Calibri" w:cs="Times New Roman"/>
                <w:b/>
                <w:bCs/>
                <w:color w:val="2F5496" w:themeColor="accent1" w:themeShade="BF"/>
              </w:rPr>
              <w:t xml:space="preserve"> &amp; </w:t>
            </w:r>
            <w:r w:rsidRPr="00E121BD">
              <w:rPr>
                <w:rFonts w:ascii="Calibri" w:eastAsia="Calibri" w:hAnsi="Calibri" w:cs="Times New Roman"/>
                <w:b/>
                <w:bCs/>
                <w:color w:val="2F5496" w:themeColor="accent1" w:themeShade="BF"/>
              </w:rPr>
              <w:t>Stressors</w:t>
            </w:r>
          </w:p>
        </w:tc>
        <w:tc>
          <w:tcPr>
            <w:tcW w:w="12145" w:type="dxa"/>
          </w:tcPr>
          <w:p w14:paraId="3369F17C" w14:textId="77777777" w:rsidR="00D02C36" w:rsidRDefault="00D02C36" w:rsidP="00D02C36">
            <w:pPr>
              <w:spacing w:after="200" w:line="276" w:lineRule="auto"/>
              <w:rPr>
                <w:rFonts w:ascii="Calibri" w:eastAsia="Calibri" w:hAnsi="Calibri" w:cs="Times New Roman"/>
              </w:rPr>
            </w:pPr>
            <w:r>
              <w:rPr>
                <w:rFonts w:ascii="Calibri" w:eastAsia="Calibri" w:hAnsi="Calibri" w:cs="Times New Roman"/>
              </w:rPr>
              <w:t>Changeable:</w:t>
            </w:r>
          </w:p>
          <w:p w14:paraId="051CF8BA" w14:textId="77777777" w:rsidR="00D02C36" w:rsidRDefault="00D02C36" w:rsidP="00D02C36">
            <w:pPr>
              <w:spacing w:after="200" w:line="276" w:lineRule="auto"/>
              <w:rPr>
                <w:rFonts w:ascii="Calibri" w:eastAsia="Calibri" w:hAnsi="Calibri" w:cs="Times New Roman"/>
              </w:rPr>
            </w:pPr>
          </w:p>
          <w:p w14:paraId="4D509DAA" w14:textId="77777777" w:rsidR="00D02C36" w:rsidRDefault="00D02C36" w:rsidP="00D02C36">
            <w:pPr>
              <w:spacing w:after="200" w:line="276" w:lineRule="auto"/>
              <w:rPr>
                <w:rFonts w:ascii="Calibri" w:eastAsia="Calibri" w:hAnsi="Calibri" w:cs="Times New Roman"/>
              </w:rPr>
            </w:pPr>
            <w:r>
              <w:rPr>
                <w:rFonts w:ascii="Calibri" w:eastAsia="Calibri" w:hAnsi="Calibri" w:cs="Times New Roman"/>
              </w:rPr>
              <w:t>Outside of Personal Control:</w:t>
            </w:r>
          </w:p>
          <w:p w14:paraId="0A282616" w14:textId="28215356" w:rsidR="00D02C36" w:rsidRPr="00D02C36" w:rsidRDefault="00D02C36" w:rsidP="00D02C36">
            <w:pPr>
              <w:spacing w:after="200" w:line="276" w:lineRule="auto"/>
              <w:rPr>
                <w:rFonts w:ascii="Calibri" w:eastAsia="Calibri" w:hAnsi="Calibri" w:cs="Times New Roman"/>
              </w:rPr>
            </w:pPr>
          </w:p>
        </w:tc>
      </w:tr>
      <w:tr w:rsidR="009A0BE3" w14:paraId="0D5380C1" w14:textId="4149C334" w:rsidTr="00D02C36">
        <w:tc>
          <w:tcPr>
            <w:tcW w:w="2245" w:type="dxa"/>
          </w:tcPr>
          <w:p w14:paraId="75F684D9" w14:textId="27D8866C" w:rsidR="009A0BE3" w:rsidRPr="00E121BD" w:rsidRDefault="00E121BD" w:rsidP="00627015">
            <w:pPr>
              <w:spacing w:after="200" w:line="276" w:lineRule="auto"/>
              <w:rPr>
                <w:rFonts w:ascii="Calibri" w:eastAsia="Calibri" w:hAnsi="Calibri" w:cs="Times New Roman"/>
                <w:b/>
                <w:bCs/>
                <w:color w:val="2F5496" w:themeColor="accent1" w:themeShade="BF"/>
              </w:rPr>
            </w:pPr>
            <w:r w:rsidRPr="00E121BD">
              <w:rPr>
                <w:rFonts w:ascii="Calibri" w:eastAsia="Calibri" w:hAnsi="Calibri" w:cs="Times New Roman"/>
                <w:b/>
                <w:bCs/>
                <w:color w:val="2F5496" w:themeColor="accent1" w:themeShade="BF"/>
              </w:rPr>
              <w:t>Warning Signs</w:t>
            </w:r>
          </w:p>
        </w:tc>
        <w:tc>
          <w:tcPr>
            <w:tcW w:w="12145" w:type="dxa"/>
          </w:tcPr>
          <w:p w14:paraId="7A6D6FA7" w14:textId="37C73DEE" w:rsidR="00D02C36" w:rsidRDefault="00D02C36" w:rsidP="00D02C36">
            <w:pPr>
              <w:spacing w:after="200" w:line="276" w:lineRule="auto"/>
              <w:rPr>
                <w:rFonts w:ascii="Calibri" w:eastAsia="Calibri" w:hAnsi="Calibri" w:cs="Times New Roman"/>
              </w:rPr>
            </w:pPr>
            <w:r>
              <w:rPr>
                <w:rFonts w:ascii="Calibri" w:eastAsia="Calibri" w:hAnsi="Calibri" w:cs="Times New Roman"/>
              </w:rPr>
              <w:t>Early:</w:t>
            </w:r>
          </w:p>
          <w:p w14:paraId="45D277FC" w14:textId="6D38D16D" w:rsidR="00D02C36" w:rsidRPr="00D02C36" w:rsidRDefault="00D02C36" w:rsidP="00D02C36">
            <w:pPr>
              <w:spacing w:after="200" w:line="276" w:lineRule="auto"/>
              <w:rPr>
                <w:rFonts w:ascii="Calibri" w:eastAsia="Calibri" w:hAnsi="Calibri" w:cs="Times New Roman"/>
              </w:rPr>
            </w:pPr>
            <w:r>
              <w:rPr>
                <w:rFonts w:ascii="Calibri" w:eastAsia="Calibri" w:hAnsi="Calibri" w:cs="Times New Roman"/>
              </w:rPr>
              <w:t>Late:</w:t>
            </w:r>
          </w:p>
        </w:tc>
      </w:tr>
      <w:tr w:rsidR="00E121BD" w14:paraId="4DFB27AF" w14:textId="77777777" w:rsidTr="00D02C36">
        <w:tc>
          <w:tcPr>
            <w:tcW w:w="2245" w:type="dxa"/>
          </w:tcPr>
          <w:p w14:paraId="54098A9B" w14:textId="7869AD32" w:rsidR="00E121BD" w:rsidRPr="00E121BD" w:rsidRDefault="00E121BD" w:rsidP="00627015">
            <w:pPr>
              <w:spacing w:after="200" w:line="276" w:lineRule="auto"/>
              <w:rPr>
                <w:rFonts w:ascii="Calibri" w:eastAsia="Calibri" w:hAnsi="Calibri" w:cs="Times New Roman"/>
                <w:b/>
                <w:bCs/>
                <w:color w:val="2F5496" w:themeColor="accent1" w:themeShade="BF"/>
              </w:rPr>
            </w:pPr>
            <w:r w:rsidRPr="00E121BD">
              <w:rPr>
                <w:rFonts w:ascii="Calibri" w:eastAsia="Calibri" w:hAnsi="Calibri" w:cs="Times New Roman"/>
                <w:b/>
                <w:bCs/>
                <w:color w:val="2F5496" w:themeColor="accent1" w:themeShade="BF"/>
              </w:rPr>
              <w:t>Window of Tolerance</w:t>
            </w:r>
          </w:p>
        </w:tc>
        <w:tc>
          <w:tcPr>
            <w:tcW w:w="12145" w:type="dxa"/>
          </w:tcPr>
          <w:p w14:paraId="759DE5B6" w14:textId="6FCAC33C" w:rsidR="009A0019" w:rsidRPr="009A0019" w:rsidRDefault="009A0019" w:rsidP="009A0019">
            <w:pPr>
              <w:spacing w:after="200" w:line="276" w:lineRule="auto"/>
              <w:rPr>
                <w:rFonts w:ascii="Calibri" w:eastAsia="Calibri" w:hAnsi="Calibri" w:cs="Times New Roman"/>
              </w:rPr>
            </w:pPr>
            <w:r w:rsidRPr="009A0019">
              <w:rPr>
                <w:rFonts w:ascii="Calibri" w:eastAsia="Calibri" w:hAnsi="Calibri" w:cs="Times New Roman"/>
              </w:rPr>
              <w:t>When a person is within their window of tolerance, it is generally the case that the brain is functioning well and can effectively process stimuli. That person is likely to be able to reflect, think rationally, and make decisions calmly without feeling either overwhelmed or withdrawn.</w:t>
            </w:r>
          </w:p>
          <w:p w14:paraId="38705ED0" w14:textId="3563F451" w:rsidR="009A0019" w:rsidRPr="009A0019" w:rsidRDefault="009A0019" w:rsidP="009A0019">
            <w:pPr>
              <w:spacing w:after="200" w:line="276" w:lineRule="auto"/>
              <w:rPr>
                <w:rFonts w:ascii="Calibri" w:eastAsia="Calibri" w:hAnsi="Calibri" w:cs="Times New Roman"/>
              </w:rPr>
            </w:pPr>
            <w:r w:rsidRPr="009A0019">
              <w:rPr>
                <w:rFonts w:ascii="Calibri" w:eastAsia="Calibri" w:hAnsi="Calibri" w:cs="Times New Roman"/>
              </w:rPr>
              <w:t>During times of extreme stress, people often experience periods of either hyper- or hypo-arousal.</w:t>
            </w:r>
            <w:r>
              <w:rPr>
                <w:noProof/>
              </w:rPr>
              <w:drawing>
                <wp:anchor distT="0" distB="0" distL="114300" distR="114300" simplePos="0" relativeHeight="251658240" behindDoc="0" locked="0" layoutInCell="1" allowOverlap="1" wp14:anchorId="749A5CD4" wp14:editId="08AFD0EE">
                  <wp:simplePos x="0" y="0"/>
                  <wp:positionH relativeFrom="column">
                    <wp:posOffset>45720</wp:posOffset>
                  </wp:positionH>
                  <wp:positionV relativeFrom="paragraph">
                    <wp:posOffset>225425</wp:posOffset>
                  </wp:positionV>
                  <wp:extent cx="3246684" cy="2438400"/>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6684" cy="2438400"/>
                          </a:xfrm>
                          <a:prstGeom prst="rect">
                            <a:avLst/>
                          </a:prstGeom>
                        </pic:spPr>
                      </pic:pic>
                    </a:graphicData>
                  </a:graphic>
                  <wp14:sizeRelH relativeFrom="page">
                    <wp14:pctWidth>0</wp14:pctWidth>
                  </wp14:sizeRelH>
                  <wp14:sizeRelV relativeFrom="page">
                    <wp14:pctHeight>0</wp14:pctHeight>
                  </wp14:sizeRelV>
                </wp:anchor>
              </w:drawing>
            </w:r>
          </w:p>
          <w:p w14:paraId="49F22D20" w14:textId="16D948CA" w:rsidR="009A0019" w:rsidRPr="009A0019" w:rsidRDefault="009A0019" w:rsidP="009A0019">
            <w:pPr>
              <w:spacing w:after="200" w:line="276" w:lineRule="auto"/>
              <w:rPr>
                <w:rFonts w:ascii="Calibri" w:eastAsia="Calibri" w:hAnsi="Calibri" w:cs="Times New Roman"/>
              </w:rPr>
            </w:pPr>
            <w:r>
              <w:rPr>
                <w:rFonts w:ascii="Calibri" w:eastAsia="Calibri" w:hAnsi="Calibri" w:cs="Times New Roman"/>
              </w:rPr>
              <w:t>“</w:t>
            </w:r>
            <w:r w:rsidRPr="009A0019">
              <w:rPr>
                <w:rFonts w:ascii="Calibri" w:eastAsia="Calibri" w:hAnsi="Calibri" w:cs="Times New Roman"/>
                <w:color w:val="2F5496" w:themeColor="accent1" w:themeShade="BF"/>
              </w:rPr>
              <w:t>Hyper-arousal</w:t>
            </w:r>
            <w:r w:rsidRPr="009A0019">
              <w:rPr>
                <w:rFonts w:ascii="Calibri" w:eastAsia="Calibri" w:hAnsi="Calibri" w:cs="Times New Roman"/>
              </w:rPr>
              <w:t>, otherwise known as the fight/flight response, is often characterized by hypervigilance, feelings of anxiety and/or panic, and racing thoughts.</w:t>
            </w:r>
          </w:p>
          <w:p w14:paraId="6AB9FD1D" w14:textId="313FFAC2" w:rsidR="009A0019" w:rsidRPr="009A0019" w:rsidRDefault="009A0019" w:rsidP="009A0019">
            <w:pPr>
              <w:spacing w:after="200" w:line="276" w:lineRule="auto"/>
              <w:rPr>
                <w:rFonts w:ascii="Calibri" w:eastAsia="Calibri" w:hAnsi="Calibri" w:cs="Times New Roman"/>
              </w:rPr>
            </w:pPr>
            <w:r w:rsidRPr="009A0019">
              <w:rPr>
                <w:rFonts w:ascii="Calibri" w:eastAsia="Calibri" w:hAnsi="Calibri" w:cs="Times New Roman"/>
                <w:color w:val="2F5496" w:themeColor="accent1" w:themeShade="BF"/>
              </w:rPr>
              <w:t>Hypo-arousal</w:t>
            </w:r>
            <w:r w:rsidRPr="009A0019">
              <w:rPr>
                <w:rFonts w:ascii="Calibri" w:eastAsia="Calibri" w:hAnsi="Calibri" w:cs="Times New Roman"/>
              </w:rPr>
              <w:t>, or a freeze response, may cause feelings of emotional numbness, emptiness, or paralysis.</w:t>
            </w:r>
          </w:p>
          <w:p w14:paraId="0D17328E" w14:textId="399BD1C9" w:rsidR="00E121BD" w:rsidRPr="00020155" w:rsidRDefault="009A0019" w:rsidP="009A0019">
            <w:pPr>
              <w:pStyle w:val="ListParagraph"/>
              <w:spacing w:after="200" w:line="276" w:lineRule="auto"/>
              <w:rPr>
                <w:rFonts w:ascii="Calibri" w:eastAsia="Calibri" w:hAnsi="Calibri" w:cs="Times New Roman"/>
              </w:rPr>
            </w:pPr>
            <w:r w:rsidRPr="009A0019">
              <w:rPr>
                <w:rFonts w:ascii="Calibri" w:eastAsia="Calibri" w:hAnsi="Calibri" w:cs="Times New Roman"/>
              </w:rPr>
              <w:t>In either of these states, an individual may become unable to process stimuli effectively. The prefrontal cortex region of the brain shuts down, in a manner of speaking, affecting the ability to think rationally and often leading to the development of feelings of dysregulation, which may take the form of chaotic responses or overly rigid ones</w:t>
            </w:r>
            <w:r>
              <w:rPr>
                <w:rFonts w:ascii="Calibri" w:eastAsia="Calibri" w:hAnsi="Calibri" w:cs="Times New Roman"/>
              </w:rPr>
              <w:t>.”</w:t>
            </w:r>
          </w:p>
        </w:tc>
      </w:tr>
      <w:tr w:rsidR="009A0BE3" w14:paraId="45CB946B" w14:textId="3651CD13" w:rsidTr="00D02C36">
        <w:tc>
          <w:tcPr>
            <w:tcW w:w="2245" w:type="dxa"/>
          </w:tcPr>
          <w:p w14:paraId="2653463A" w14:textId="77777777" w:rsidR="009A0BE3" w:rsidRDefault="00E121BD" w:rsidP="00627015">
            <w:pPr>
              <w:spacing w:after="200" w:line="276" w:lineRule="auto"/>
              <w:rPr>
                <w:rFonts w:ascii="Calibri" w:eastAsia="Calibri" w:hAnsi="Calibri" w:cs="Times New Roman"/>
                <w:b/>
                <w:bCs/>
                <w:color w:val="2F5496" w:themeColor="accent1" w:themeShade="BF"/>
              </w:rPr>
            </w:pPr>
            <w:r w:rsidRPr="00E121BD">
              <w:rPr>
                <w:rFonts w:ascii="Calibri" w:eastAsia="Calibri" w:hAnsi="Calibri" w:cs="Times New Roman"/>
                <w:b/>
                <w:bCs/>
                <w:color w:val="2F5496" w:themeColor="accent1" w:themeShade="BF"/>
              </w:rPr>
              <w:t>Coping Strategies</w:t>
            </w:r>
            <w:r w:rsidR="00D02C36">
              <w:rPr>
                <w:rFonts w:ascii="Calibri" w:eastAsia="Calibri" w:hAnsi="Calibri" w:cs="Times New Roman"/>
                <w:b/>
                <w:bCs/>
                <w:color w:val="2F5496" w:themeColor="accent1" w:themeShade="BF"/>
              </w:rPr>
              <w:t xml:space="preserve"> &amp; </w:t>
            </w:r>
            <w:r w:rsidRPr="00E121BD">
              <w:rPr>
                <w:rFonts w:ascii="Calibri" w:eastAsia="Calibri" w:hAnsi="Calibri" w:cs="Times New Roman"/>
                <w:b/>
                <w:bCs/>
                <w:color w:val="2F5496" w:themeColor="accent1" w:themeShade="BF"/>
              </w:rPr>
              <w:t>Distractions</w:t>
            </w:r>
          </w:p>
          <w:p w14:paraId="577F32C5" w14:textId="3C89C1E3" w:rsidR="00D02C36" w:rsidRPr="00D02C36" w:rsidRDefault="00D02C36" w:rsidP="00D02C36">
            <w:pPr>
              <w:spacing w:after="200" w:line="276" w:lineRule="auto"/>
              <w:rPr>
                <w:rFonts w:ascii="Calibri" w:eastAsia="Calibri" w:hAnsi="Calibri" w:cs="Times New Roman"/>
                <w:color w:val="2F5496" w:themeColor="accent1" w:themeShade="BF"/>
              </w:rPr>
            </w:pPr>
            <w:r w:rsidRPr="00D02C36">
              <w:rPr>
                <w:rFonts w:ascii="Calibri" w:eastAsia="Calibri" w:hAnsi="Calibri" w:cs="Times New Roman"/>
                <w:color w:val="2F5496" w:themeColor="accent1" w:themeShade="BF"/>
              </w:rPr>
              <w:lastRenderedPageBreak/>
              <w:t>*The higher the degree of distress, the better it is to seek out coping strategies &amp; techniques that take minimal effort</w:t>
            </w:r>
          </w:p>
        </w:tc>
        <w:tc>
          <w:tcPr>
            <w:tcW w:w="12145" w:type="dxa"/>
          </w:tcPr>
          <w:p w14:paraId="41CA2DD1" w14:textId="3608E2EC" w:rsidR="00D57008" w:rsidRDefault="00D02C36" w:rsidP="00D02C36">
            <w:pPr>
              <w:spacing w:after="200" w:line="276" w:lineRule="auto"/>
              <w:rPr>
                <w:rFonts w:ascii="Calibri" w:eastAsia="Calibri" w:hAnsi="Calibri" w:cs="Times New Roman"/>
              </w:rPr>
            </w:pPr>
            <w:r>
              <w:rPr>
                <w:rFonts w:ascii="Calibri" w:eastAsia="Calibri" w:hAnsi="Calibri" w:cs="Times New Roman"/>
              </w:rPr>
              <w:lastRenderedPageBreak/>
              <w:t>Minimal Effort:</w:t>
            </w:r>
          </w:p>
          <w:p w14:paraId="4BAE543A" w14:textId="0A57B6FB" w:rsidR="00D02C36" w:rsidRDefault="00D02C36" w:rsidP="00D02C36">
            <w:pPr>
              <w:spacing w:after="200" w:line="276" w:lineRule="auto"/>
              <w:rPr>
                <w:rFonts w:ascii="Calibri" w:eastAsia="Calibri" w:hAnsi="Calibri" w:cs="Times New Roman"/>
              </w:rPr>
            </w:pPr>
            <w:r>
              <w:rPr>
                <w:rFonts w:ascii="Calibri" w:eastAsia="Calibri" w:hAnsi="Calibri" w:cs="Times New Roman"/>
              </w:rPr>
              <w:lastRenderedPageBreak/>
              <w:t>Moderate Effort:</w:t>
            </w:r>
          </w:p>
          <w:p w14:paraId="1ED427E2" w14:textId="77777777" w:rsidR="00D02C36" w:rsidRDefault="00D02C36" w:rsidP="00D02C36">
            <w:pPr>
              <w:spacing w:after="200" w:line="276" w:lineRule="auto"/>
              <w:rPr>
                <w:rFonts w:ascii="Calibri" w:eastAsia="Calibri" w:hAnsi="Calibri" w:cs="Times New Roman"/>
              </w:rPr>
            </w:pPr>
          </w:p>
          <w:p w14:paraId="5025654B" w14:textId="10A0F806" w:rsidR="00D02C36" w:rsidRDefault="00D02C36" w:rsidP="00D02C36">
            <w:pPr>
              <w:spacing w:after="200" w:line="276" w:lineRule="auto"/>
              <w:rPr>
                <w:rFonts w:ascii="Calibri" w:eastAsia="Calibri" w:hAnsi="Calibri" w:cs="Times New Roman"/>
              </w:rPr>
            </w:pPr>
            <w:r>
              <w:rPr>
                <w:rFonts w:ascii="Calibri" w:eastAsia="Calibri" w:hAnsi="Calibri" w:cs="Times New Roman"/>
              </w:rPr>
              <w:t>Most Effort:</w:t>
            </w:r>
          </w:p>
          <w:p w14:paraId="7B351329" w14:textId="6367BDB2" w:rsidR="00D02C36" w:rsidRPr="00D02C36" w:rsidRDefault="00D02C36" w:rsidP="00D02C36">
            <w:pPr>
              <w:spacing w:after="200" w:line="276" w:lineRule="auto"/>
              <w:rPr>
                <w:rFonts w:ascii="Calibri" w:eastAsia="Calibri" w:hAnsi="Calibri" w:cs="Times New Roman"/>
              </w:rPr>
            </w:pPr>
          </w:p>
        </w:tc>
      </w:tr>
      <w:tr w:rsidR="009A0BE3" w14:paraId="461C0575" w14:textId="3E2D141D" w:rsidTr="00D02C36">
        <w:tc>
          <w:tcPr>
            <w:tcW w:w="2245" w:type="dxa"/>
          </w:tcPr>
          <w:p w14:paraId="2C0BE1C0" w14:textId="77777777" w:rsidR="009A0BE3" w:rsidRDefault="00E121BD" w:rsidP="00627015">
            <w:pPr>
              <w:spacing w:after="200" w:line="276" w:lineRule="auto"/>
              <w:rPr>
                <w:rFonts w:ascii="Calibri" w:eastAsia="Calibri" w:hAnsi="Calibri" w:cs="Times New Roman"/>
                <w:b/>
                <w:bCs/>
                <w:color w:val="2F5496" w:themeColor="accent1" w:themeShade="BF"/>
              </w:rPr>
            </w:pPr>
            <w:r w:rsidRPr="00E121BD">
              <w:rPr>
                <w:rFonts w:ascii="Calibri" w:eastAsia="Calibri" w:hAnsi="Calibri" w:cs="Times New Roman"/>
                <w:b/>
                <w:bCs/>
                <w:color w:val="2F5496" w:themeColor="accent1" w:themeShade="BF"/>
              </w:rPr>
              <w:lastRenderedPageBreak/>
              <w:t>Reasons for Living</w:t>
            </w:r>
          </w:p>
          <w:p w14:paraId="2E09B972" w14:textId="4B0DE346" w:rsidR="00D02C36" w:rsidRPr="00D02C36" w:rsidRDefault="00D02C36" w:rsidP="00627015">
            <w:pPr>
              <w:spacing w:after="200" w:line="276" w:lineRule="auto"/>
              <w:rPr>
                <w:rFonts w:ascii="Calibri" w:eastAsia="Calibri" w:hAnsi="Calibri" w:cs="Times New Roman"/>
                <w:color w:val="2F5496" w:themeColor="accent1" w:themeShade="BF"/>
              </w:rPr>
            </w:pPr>
            <w:r w:rsidRPr="00D02C36">
              <w:rPr>
                <w:rFonts w:ascii="Calibri" w:eastAsia="Calibri" w:hAnsi="Calibri" w:cs="Times New Roman"/>
                <w:color w:val="2F5496" w:themeColor="accent1" w:themeShade="BF"/>
              </w:rPr>
              <w:t>*There is no reason too small or insignificant</w:t>
            </w:r>
          </w:p>
        </w:tc>
        <w:tc>
          <w:tcPr>
            <w:tcW w:w="12145" w:type="dxa"/>
          </w:tcPr>
          <w:p w14:paraId="13373867" w14:textId="77777777" w:rsidR="00D57008" w:rsidRDefault="00D02C36" w:rsidP="00D02C36">
            <w:pPr>
              <w:spacing w:after="200" w:line="276" w:lineRule="auto"/>
              <w:rPr>
                <w:rFonts w:ascii="Calibri" w:eastAsia="Calibri" w:hAnsi="Calibri" w:cs="Times New Roman"/>
              </w:rPr>
            </w:pPr>
            <w:r>
              <w:rPr>
                <w:rFonts w:ascii="Calibri" w:eastAsia="Calibri" w:hAnsi="Calibri" w:cs="Times New Roman"/>
              </w:rPr>
              <w:t>Short term:</w:t>
            </w:r>
          </w:p>
          <w:p w14:paraId="097FCF45" w14:textId="77777777" w:rsidR="00D02C36" w:rsidRDefault="00D02C36" w:rsidP="00D02C36">
            <w:pPr>
              <w:spacing w:after="200" w:line="276" w:lineRule="auto"/>
              <w:rPr>
                <w:rFonts w:ascii="Calibri" w:eastAsia="Calibri" w:hAnsi="Calibri" w:cs="Times New Roman"/>
              </w:rPr>
            </w:pPr>
          </w:p>
          <w:p w14:paraId="1DB34B7E" w14:textId="77777777" w:rsidR="00D02C36" w:rsidRDefault="00D02C36" w:rsidP="00D02C36">
            <w:pPr>
              <w:spacing w:after="200" w:line="276" w:lineRule="auto"/>
              <w:rPr>
                <w:rFonts w:ascii="Calibri" w:eastAsia="Calibri" w:hAnsi="Calibri" w:cs="Times New Roman"/>
              </w:rPr>
            </w:pPr>
            <w:r>
              <w:rPr>
                <w:rFonts w:ascii="Calibri" w:eastAsia="Calibri" w:hAnsi="Calibri" w:cs="Times New Roman"/>
              </w:rPr>
              <w:t>Long term:</w:t>
            </w:r>
          </w:p>
          <w:p w14:paraId="62697F10" w14:textId="2E6B33B5" w:rsidR="00D02C36" w:rsidRPr="00D02C36" w:rsidRDefault="00D02C36" w:rsidP="00D02C36">
            <w:pPr>
              <w:spacing w:after="200" w:line="276" w:lineRule="auto"/>
              <w:rPr>
                <w:rFonts w:ascii="Calibri" w:eastAsia="Calibri" w:hAnsi="Calibri" w:cs="Times New Roman"/>
              </w:rPr>
            </w:pPr>
          </w:p>
        </w:tc>
      </w:tr>
      <w:tr w:rsidR="009A0BE3" w14:paraId="6F23FFD8" w14:textId="043C838D" w:rsidTr="00D02C36">
        <w:tc>
          <w:tcPr>
            <w:tcW w:w="2245" w:type="dxa"/>
          </w:tcPr>
          <w:p w14:paraId="3C0A3870" w14:textId="753764A0" w:rsidR="009A0BE3" w:rsidRPr="00E121BD" w:rsidRDefault="00E121BD" w:rsidP="00627015">
            <w:pPr>
              <w:spacing w:after="200" w:line="276" w:lineRule="auto"/>
              <w:rPr>
                <w:rFonts w:ascii="Calibri" w:eastAsia="Calibri" w:hAnsi="Calibri" w:cs="Times New Roman"/>
                <w:b/>
                <w:bCs/>
                <w:color w:val="2F5496" w:themeColor="accent1" w:themeShade="BF"/>
              </w:rPr>
            </w:pPr>
            <w:r w:rsidRPr="00E121BD">
              <w:rPr>
                <w:rFonts w:ascii="Calibri" w:eastAsia="Calibri" w:hAnsi="Calibri" w:cs="Times New Roman"/>
                <w:b/>
                <w:bCs/>
                <w:color w:val="2F5496" w:themeColor="accent1" w:themeShade="BF"/>
              </w:rPr>
              <w:t>Supports</w:t>
            </w:r>
          </w:p>
        </w:tc>
        <w:tc>
          <w:tcPr>
            <w:tcW w:w="12145" w:type="dxa"/>
          </w:tcPr>
          <w:p w14:paraId="77EE8B25" w14:textId="77777777" w:rsidR="00D57008" w:rsidRDefault="00D02C36" w:rsidP="00D02C36">
            <w:pPr>
              <w:spacing w:after="200" w:line="276" w:lineRule="auto"/>
              <w:rPr>
                <w:rFonts w:ascii="Calibri" w:eastAsia="Calibri" w:hAnsi="Calibri" w:cs="Times New Roman"/>
              </w:rPr>
            </w:pPr>
            <w:r>
              <w:rPr>
                <w:rFonts w:ascii="Calibri" w:eastAsia="Calibri" w:hAnsi="Calibri" w:cs="Times New Roman"/>
              </w:rPr>
              <w:t>Professional:</w:t>
            </w:r>
          </w:p>
          <w:p w14:paraId="29F5F5BA" w14:textId="77777777" w:rsidR="00D02C36" w:rsidRDefault="00D02C36" w:rsidP="00D02C36">
            <w:pPr>
              <w:spacing w:after="200" w:line="276" w:lineRule="auto"/>
              <w:rPr>
                <w:rFonts w:ascii="Calibri" w:eastAsia="Calibri" w:hAnsi="Calibri" w:cs="Times New Roman"/>
              </w:rPr>
            </w:pPr>
          </w:p>
          <w:p w14:paraId="6C632836" w14:textId="77777777" w:rsidR="00D02C36" w:rsidRDefault="00D02C36" w:rsidP="00D02C36">
            <w:pPr>
              <w:spacing w:after="200" w:line="276" w:lineRule="auto"/>
              <w:rPr>
                <w:rFonts w:ascii="Calibri" w:eastAsia="Calibri" w:hAnsi="Calibri" w:cs="Times New Roman"/>
              </w:rPr>
            </w:pPr>
            <w:r>
              <w:rPr>
                <w:rFonts w:ascii="Calibri" w:eastAsia="Calibri" w:hAnsi="Calibri" w:cs="Times New Roman"/>
              </w:rPr>
              <w:t>Personal:</w:t>
            </w:r>
          </w:p>
          <w:p w14:paraId="208F5991" w14:textId="2C9C7191" w:rsidR="00D02C36" w:rsidRPr="00D02C36" w:rsidRDefault="00D02C36" w:rsidP="00D02C36">
            <w:pPr>
              <w:spacing w:after="200" w:line="276" w:lineRule="auto"/>
              <w:rPr>
                <w:rFonts w:ascii="Calibri" w:eastAsia="Calibri" w:hAnsi="Calibri" w:cs="Times New Roman"/>
              </w:rPr>
            </w:pPr>
          </w:p>
        </w:tc>
      </w:tr>
      <w:tr w:rsidR="00D02C36" w14:paraId="678AA695" w14:textId="77777777" w:rsidTr="00D02C36">
        <w:tc>
          <w:tcPr>
            <w:tcW w:w="2245" w:type="dxa"/>
          </w:tcPr>
          <w:p w14:paraId="536D4955" w14:textId="4810CFF9" w:rsidR="00D02C36" w:rsidRPr="00E121BD" w:rsidRDefault="00D02C36" w:rsidP="00627015">
            <w:pPr>
              <w:spacing w:after="200" w:line="276" w:lineRule="auto"/>
              <w:rPr>
                <w:rFonts w:ascii="Calibri" w:eastAsia="Calibri" w:hAnsi="Calibri" w:cs="Times New Roman"/>
                <w:b/>
                <w:bCs/>
                <w:color w:val="2F5496" w:themeColor="accent1" w:themeShade="BF"/>
              </w:rPr>
            </w:pPr>
            <w:r>
              <w:rPr>
                <w:rFonts w:ascii="Calibri" w:eastAsia="Calibri" w:hAnsi="Calibri" w:cs="Times New Roman"/>
                <w:b/>
                <w:bCs/>
                <w:color w:val="2F5496" w:themeColor="accent1" w:themeShade="BF"/>
              </w:rPr>
              <w:t>How to be Supportive in a Crisis Situation (for Loved Ones and Professionals</w:t>
            </w:r>
          </w:p>
        </w:tc>
        <w:tc>
          <w:tcPr>
            <w:tcW w:w="12145" w:type="dxa"/>
          </w:tcPr>
          <w:p w14:paraId="22A32336" w14:textId="77777777" w:rsidR="00D02C36" w:rsidRDefault="00D02C36" w:rsidP="00D02C36">
            <w:pPr>
              <w:spacing w:after="200" w:line="276" w:lineRule="auto"/>
              <w:rPr>
                <w:rFonts w:ascii="Calibri" w:eastAsia="Calibri" w:hAnsi="Calibri" w:cs="Times New Roman"/>
              </w:rPr>
            </w:pPr>
          </w:p>
        </w:tc>
      </w:tr>
    </w:tbl>
    <w:p w14:paraId="5EFE67FD" w14:textId="77777777" w:rsidR="00627015" w:rsidRPr="00627015" w:rsidRDefault="00627015" w:rsidP="00627015">
      <w:pPr>
        <w:spacing w:after="200" w:line="276" w:lineRule="auto"/>
        <w:rPr>
          <w:rFonts w:ascii="Calibri" w:eastAsia="Calibri" w:hAnsi="Calibri" w:cs="Times New Roman"/>
        </w:rPr>
      </w:pPr>
    </w:p>
    <w:p w14:paraId="60E848E6" w14:textId="77777777" w:rsidR="00627015" w:rsidRPr="00627015" w:rsidRDefault="00627015" w:rsidP="00627015">
      <w:pPr>
        <w:spacing w:after="200" w:line="276" w:lineRule="auto"/>
        <w:rPr>
          <w:rFonts w:ascii="Calibri" w:eastAsia="Calibri" w:hAnsi="Calibri" w:cs="Times New Roman"/>
        </w:rPr>
      </w:pPr>
    </w:p>
    <w:p w14:paraId="4A418049" w14:textId="77777777" w:rsidR="00627015" w:rsidRPr="00627015" w:rsidRDefault="00627015" w:rsidP="00627015">
      <w:pPr>
        <w:spacing w:after="200" w:line="276" w:lineRule="auto"/>
        <w:rPr>
          <w:rFonts w:ascii="Calibri" w:eastAsia="Calibri" w:hAnsi="Calibri" w:cs="Times New Roman"/>
        </w:rPr>
      </w:pPr>
    </w:p>
    <w:p w14:paraId="4DE35D77" w14:textId="77777777" w:rsidR="00627015" w:rsidRPr="00627015" w:rsidRDefault="00627015" w:rsidP="00627015">
      <w:pPr>
        <w:spacing w:after="200" w:line="276" w:lineRule="auto"/>
        <w:rPr>
          <w:rFonts w:ascii="Calibri" w:eastAsia="Calibri" w:hAnsi="Calibri" w:cs="Times New Roman"/>
        </w:rPr>
      </w:pPr>
    </w:p>
    <w:p w14:paraId="26857C1E" w14:textId="77777777" w:rsidR="00627015" w:rsidRPr="00627015" w:rsidRDefault="00627015" w:rsidP="00627015">
      <w:pPr>
        <w:spacing w:after="200" w:line="276" w:lineRule="auto"/>
        <w:rPr>
          <w:rFonts w:ascii="Calibri" w:eastAsia="Calibri" w:hAnsi="Calibri" w:cs="Times New Roman"/>
        </w:rPr>
      </w:pPr>
    </w:p>
    <w:p w14:paraId="69F7553A" w14:textId="77777777" w:rsidR="00627015" w:rsidRPr="00627015" w:rsidRDefault="00627015" w:rsidP="00627015">
      <w:pPr>
        <w:spacing w:after="200" w:line="276" w:lineRule="auto"/>
        <w:rPr>
          <w:rFonts w:ascii="Calibri" w:eastAsia="Calibri" w:hAnsi="Calibri" w:cs="Times New Roman"/>
        </w:rPr>
      </w:pPr>
    </w:p>
    <w:p w14:paraId="508D731A" w14:textId="77777777" w:rsidR="00627015" w:rsidRPr="00627015" w:rsidRDefault="00627015" w:rsidP="00627015">
      <w:pPr>
        <w:spacing w:after="200" w:line="276" w:lineRule="auto"/>
        <w:rPr>
          <w:rFonts w:ascii="Calibri" w:eastAsia="Calibri" w:hAnsi="Calibri" w:cs="Times New Roman"/>
        </w:rPr>
      </w:pPr>
    </w:p>
    <w:p w14:paraId="5D858EE6" w14:textId="77777777" w:rsidR="00627015" w:rsidRPr="00627015" w:rsidRDefault="00627015" w:rsidP="00627015">
      <w:pPr>
        <w:spacing w:after="200" w:line="276" w:lineRule="auto"/>
        <w:rPr>
          <w:rFonts w:ascii="Calibri" w:eastAsia="Calibri" w:hAnsi="Calibri" w:cs="Times New Roman"/>
          <w:sz w:val="20"/>
          <w:szCs w:val="20"/>
        </w:rPr>
      </w:pPr>
    </w:p>
    <w:p w14:paraId="67C80151" w14:textId="77777777" w:rsidR="00627015" w:rsidRPr="00627015" w:rsidRDefault="00627015" w:rsidP="00627015"/>
    <w:p w14:paraId="1A566CB2" w14:textId="77777777" w:rsidR="00C03AE7" w:rsidRDefault="00C03AE7"/>
    <w:sectPr w:rsidR="00C03AE7" w:rsidSect="00FB3B58">
      <w:footerReference w:type="default" r:id="rId9"/>
      <w:headerReference w:type="first" r:id="rId10"/>
      <w:footerReference w:type="first" r:id="rId11"/>
      <w:pgSz w:w="15840" w:h="12240" w:orient="landscape"/>
      <w:pgMar w:top="108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FB1" w14:textId="77777777" w:rsidR="00606FA9" w:rsidRDefault="00606FA9" w:rsidP="00627015">
      <w:pPr>
        <w:spacing w:after="0" w:line="240" w:lineRule="auto"/>
      </w:pPr>
      <w:r>
        <w:separator/>
      </w:r>
    </w:p>
  </w:endnote>
  <w:endnote w:type="continuationSeparator" w:id="0">
    <w:p w14:paraId="43D5CAB8" w14:textId="77777777" w:rsidR="00606FA9" w:rsidRDefault="00606FA9" w:rsidP="0062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24" w:type="dxa"/>
      <w:tblBorders>
        <w:top w:val="single" w:sz="4" w:space="0" w:color="000066"/>
      </w:tblBorders>
      <w:tblLook w:val="04A0" w:firstRow="1" w:lastRow="0" w:firstColumn="1" w:lastColumn="0" w:noHBand="0" w:noVBand="1"/>
    </w:tblPr>
    <w:tblGrid>
      <w:gridCol w:w="4874"/>
      <w:gridCol w:w="4875"/>
      <w:gridCol w:w="4875"/>
    </w:tblGrid>
    <w:tr w:rsidR="00C53C40" w:rsidRPr="00FB3B58" w14:paraId="5527D0B2" w14:textId="77777777" w:rsidTr="00990F2C">
      <w:trPr>
        <w:trHeight w:val="169"/>
      </w:trPr>
      <w:tc>
        <w:tcPr>
          <w:tcW w:w="4874" w:type="dxa"/>
        </w:tcPr>
        <w:p w14:paraId="7EE7729D" w14:textId="7BABF446" w:rsidR="00000000" w:rsidRPr="00FB3B58" w:rsidRDefault="00300FE5" w:rsidP="00C74D64">
          <w:pPr>
            <w:pStyle w:val="Footer"/>
            <w:rPr>
              <w:color w:val="A6A6A6" w:themeColor="background1" w:themeShade="A6"/>
              <w:sz w:val="18"/>
              <w:szCs w:val="18"/>
            </w:rPr>
          </w:pPr>
          <w:r w:rsidRPr="00FB3B58">
            <w:rPr>
              <w:color w:val="A6A6A6" w:themeColor="background1" w:themeShade="A6"/>
            </w:rPr>
            <w:t>Safety Plan</w:t>
          </w:r>
        </w:p>
      </w:tc>
      <w:tc>
        <w:tcPr>
          <w:tcW w:w="4875" w:type="dxa"/>
        </w:tcPr>
        <w:p w14:paraId="1024EA59" w14:textId="2605EEA8" w:rsidR="00000000" w:rsidRPr="00FB3B58" w:rsidRDefault="00000000" w:rsidP="009A1EC3">
          <w:pPr>
            <w:pStyle w:val="Footer"/>
            <w:jc w:val="center"/>
            <w:rPr>
              <w:color w:val="A6A6A6" w:themeColor="background1" w:themeShade="A6"/>
              <w:sz w:val="18"/>
            </w:rPr>
          </w:pPr>
        </w:p>
      </w:tc>
      <w:tc>
        <w:tcPr>
          <w:tcW w:w="4875" w:type="dxa"/>
        </w:tcPr>
        <w:p w14:paraId="733F0ECD" w14:textId="77777777" w:rsidR="00000000" w:rsidRPr="00FB3B58" w:rsidRDefault="00330143" w:rsidP="009A1EC3">
          <w:pPr>
            <w:pStyle w:val="Footer"/>
            <w:tabs>
              <w:tab w:val="clear" w:pos="4680"/>
              <w:tab w:val="center" w:pos="4201"/>
            </w:tabs>
            <w:ind w:right="998"/>
            <w:jc w:val="right"/>
            <w:rPr>
              <w:color w:val="A6A6A6" w:themeColor="background1" w:themeShade="A6"/>
              <w:sz w:val="18"/>
            </w:rPr>
          </w:pPr>
          <w:r w:rsidRPr="00FB3B58">
            <w:rPr>
              <w:color w:val="A6A6A6" w:themeColor="background1" w:themeShade="A6"/>
              <w:sz w:val="18"/>
            </w:rPr>
            <w:t xml:space="preserve">Page </w:t>
          </w:r>
          <w:r w:rsidRPr="00FB3B58">
            <w:rPr>
              <w:color w:val="A6A6A6" w:themeColor="background1" w:themeShade="A6"/>
              <w:sz w:val="18"/>
            </w:rPr>
            <w:fldChar w:fldCharType="begin"/>
          </w:r>
          <w:r w:rsidRPr="00FB3B58">
            <w:rPr>
              <w:color w:val="A6A6A6" w:themeColor="background1" w:themeShade="A6"/>
              <w:sz w:val="18"/>
            </w:rPr>
            <w:instrText xml:space="preserve"> PAGE </w:instrText>
          </w:r>
          <w:r w:rsidRPr="00FB3B58">
            <w:rPr>
              <w:color w:val="A6A6A6" w:themeColor="background1" w:themeShade="A6"/>
              <w:sz w:val="18"/>
            </w:rPr>
            <w:fldChar w:fldCharType="separate"/>
          </w:r>
          <w:r w:rsidRPr="00FB3B58">
            <w:rPr>
              <w:noProof/>
              <w:color w:val="A6A6A6" w:themeColor="background1" w:themeShade="A6"/>
              <w:sz w:val="18"/>
            </w:rPr>
            <w:t>2</w:t>
          </w:r>
          <w:r w:rsidRPr="00FB3B58">
            <w:rPr>
              <w:color w:val="A6A6A6" w:themeColor="background1" w:themeShade="A6"/>
              <w:sz w:val="18"/>
            </w:rPr>
            <w:fldChar w:fldCharType="end"/>
          </w:r>
          <w:r w:rsidRPr="00FB3B58">
            <w:rPr>
              <w:color w:val="A6A6A6" w:themeColor="background1" w:themeShade="A6"/>
              <w:sz w:val="18"/>
            </w:rPr>
            <w:t xml:space="preserve"> of </w:t>
          </w:r>
          <w:r w:rsidRPr="00FB3B58">
            <w:rPr>
              <w:color w:val="A6A6A6" w:themeColor="background1" w:themeShade="A6"/>
              <w:sz w:val="18"/>
            </w:rPr>
            <w:fldChar w:fldCharType="begin"/>
          </w:r>
          <w:r w:rsidRPr="00FB3B58">
            <w:rPr>
              <w:color w:val="A6A6A6" w:themeColor="background1" w:themeShade="A6"/>
              <w:sz w:val="18"/>
            </w:rPr>
            <w:instrText xml:space="preserve"> NUMPAGES </w:instrText>
          </w:r>
          <w:r w:rsidRPr="00FB3B58">
            <w:rPr>
              <w:color w:val="A6A6A6" w:themeColor="background1" w:themeShade="A6"/>
              <w:sz w:val="18"/>
            </w:rPr>
            <w:fldChar w:fldCharType="separate"/>
          </w:r>
          <w:r w:rsidRPr="00FB3B58">
            <w:rPr>
              <w:noProof/>
              <w:color w:val="A6A6A6" w:themeColor="background1" w:themeShade="A6"/>
              <w:sz w:val="18"/>
            </w:rPr>
            <w:t>2</w:t>
          </w:r>
          <w:r w:rsidRPr="00FB3B58">
            <w:rPr>
              <w:color w:val="A6A6A6" w:themeColor="background1" w:themeShade="A6"/>
              <w:sz w:val="18"/>
            </w:rPr>
            <w:fldChar w:fldCharType="end"/>
          </w:r>
        </w:p>
      </w:tc>
    </w:tr>
  </w:tbl>
  <w:p w14:paraId="737E312D" w14:textId="77777777" w:rsidR="00000000" w:rsidRPr="00FB3B58" w:rsidRDefault="00000000">
    <w:pPr>
      <w:pStyle w:val="Footer"/>
      <w:rPr>
        <w:color w:val="A6A6A6" w:themeColor="background1" w:themeShade="A6"/>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24" w:type="dxa"/>
      <w:tblBorders>
        <w:top w:val="single" w:sz="4" w:space="0" w:color="000066"/>
      </w:tblBorders>
      <w:tblLook w:val="04A0" w:firstRow="1" w:lastRow="0" w:firstColumn="1" w:lastColumn="0" w:noHBand="0" w:noVBand="1"/>
    </w:tblPr>
    <w:tblGrid>
      <w:gridCol w:w="4874"/>
      <w:gridCol w:w="4875"/>
      <w:gridCol w:w="4875"/>
    </w:tblGrid>
    <w:tr w:rsidR="00C53C40" w:rsidRPr="008D0F11" w14:paraId="25DAC423" w14:textId="77777777" w:rsidTr="00297CE0">
      <w:trPr>
        <w:trHeight w:val="169"/>
      </w:trPr>
      <w:tc>
        <w:tcPr>
          <w:tcW w:w="4874" w:type="dxa"/>
        </w:tcPr>
        <w:p w14:paraId="227F44F8" w14:textId="200626DA" w:rsidR="00000000" w:rsidRPr="003E79AF" w:rsidRDefault="00627015" w:rsidP="00FB57BB">
          <w:pPr>
            <w:pStyle w:val="Footer"/>
            <w:rPr>
              <w:color w:val="808080"/>
              <w:sz w:val="18"/>
              <w:szCs w:val="18"/>
            </w:rPr>
          </w:pPr>
          <w:r>
            <w:rPr>
              <w:color w:val="808080"/>
              <w:sz w:val="18"/>
              <w:szCs w:val="18"/>
            </w:rPr>
            <w:t>Safety Plan for 4NW</w:t>
          </w:r>
        </w:p>
      </w:tc>
      <w:tc>
        <w:tcPr>
          <w:tcW w:w="4875" w:type="dxa"/>
        </w:tcPr>
        <w:p w14:paraId="0785B577" w14:textId="77777777" w:rsidR="00000000" w:rsidRPr="008D0F11" w:rsidRDefault="00000000" w:rsidP="00947AE8">
          <w:pPr>
            <w:pStyle w:val="Footer"/>
            <w:jc w:val="center"/>
            <w:rPr>
              <w:color w:val="7F7F7F"/>
              <w:sz w:val="18"/>
            </w:rPr>
          </w:pPr>
        </w:p>
      </w:tc>
      <w:tc>
        <w:tcPr>
          <w:tcW w:w="4875" w:type="dxa"/>
        </w:tcPr>
        <w:p w14:paraId="2F8F41C4" w14:textId="77777777" w:rsidR="00000000" w:rsidRPr="008D0F11" w:rsidRDefault="00330143" w:rsidP="00297CE0">
          <w:pPr>
            <w:pStyle w:val="Footer"/>
            <w:jc w:val="right"/>
            <w:rPr>
              <w:color w:val="7F7F7F"/>
              <w:sz w:val="18"/>
            </w:rPr>
          </w:pPr>
          <w:r w:rsidRPr="008D0F11">
            <w:rPr>
              <w:color w:val="7F7F7F"/>
              <w:sz w:val="18"/>
            </w:rPr>
            <w:t xml:space="preserve">Page </w:t>
          </w:r>
          <w:r w:rsidRPr="008D0F11">
            <w:rPr>
              <w:color w:val="7F7F7F"/>
              <w:sz w:val="18"/>
            </w:rPr>
            <w:fldChar w:fldCharType="begin"/>
          </w:r>
          <w:r w:rsidRPr="008D0F11">
            <w:rPr>
              <w:color w:val="7F7F7F"/>
              <w:sz w:val="18"/>
            </w:rPr>
            <w:instrText xml:space="preserve"> PAGE </w:instrText>
          </w:r>
          <w:r w:rsidRPr="008D0F11">
            <w:rPr>
              <w:color w:val="7F7F7F"/>
              <w:sz w:val="18"/>
            </w:rPr>
            <w:fldChar w:fldCharType="separate"/>
          </w:r>
          <w:r>
            <w:rPr>
              <w:noProof/>
              <w:color w:val="7F7F7F"/>
              <w:sz w:val="18"/>
            </w:rPr>
            <w:t>1</w:t>
          </w:r>
          <w:r w:rsidRPr="008D0F11">
            <w:rPr>
              <w:color w:val="7F7F7F"/>
              <w:sz w:val="18"/>
            </w:rPr>
            <w:fldChar w:fldCharType="end"/>
          </w:r>
        </w:p>
      </w:tc>
    </w:tr>
  </w:tbl>
  <w:p w14:paraId="54A3349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DDF0" w14:textId="77777777" w:rsidR="00606FA9" w:rsidRDefault="00606FA9" w:rsidP="00627015">
      <w:pPr>
        <w:spacing w:after="0" w:line="240" w:lineRule="auto"/>
      </w:pPr>
      <w:r>
        <w:separator/>
      </w:r>
    </w:p>
  </w:footnote>
  <w:footnote w:type="continuationSeparator" w:id="0">
    <w:p w14:paraId="2B002FEB" w14:textId="77777777" w:rsidR="00606FA9" w:rsidRDefault="00606FA9" w:rsidP="0062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24" w:type="dxa"/>
      <w:tblBorders>
        <w:bottom w:val="single" w:sz="4" w:space="0" w:color="000066"/>
      </w:tblBorders>
      <w:tblLayout w:type="fixed"/>
      <w:tblLook w:val="04A0" w:firstRow="1" w:lastRow="0" w:firstColumn="1" w:lastColumn="0" w:noHBand="0" w:noVBand="1"/>
    </w:tblPr>
    <w:tblGrid>
      <w:gridCol w:w="1809"/>
      <w:gridCol w:w="5103"/>
      <w:gridCol w:w="5812"/>
      <w:gridCol w:w="1900"/>
    </w:tblGrid>
    <w:tr w:rsidR="00C53C40" w:rsidRPr="008D0F11" w14:paraId="3C85D3E4" w14:textId="77777777" w:rsidTr="00C43314">
      <w:trPr>
        <w:trHeight w:hRule="exact" w:val="1900"/>
      </w:trPr>
      <w:tc>
        <w:tcPr>
          <w:tcW w:w="1809" w:type="dxa"/>
          <w:vAlign w:val="center"/>
        </w:tcPr>
        <w:p w14:paraId="439BB663" w14:textId="77777777" w:rsidR="00000000" w:rsidRPr="008D0F11" w:rsidRDefault="00000000" w:rsidP="00297CE0">
          <w:pPr>
            <w:pStyle w:val="Header"/>
          </w:pPr>
        </w:p>
      </w:tc>
      <w:tc>
        <w:tcPr>
          <w:tcW w:w="5103" w:type="dxa"/>
          <w:tcBorders>
            <w:right w:val="dashSmallGap" w:sz="4" w:space="0" w:color="365F91"/>
          </w:tcBorders>
          <w:vAlign w:val="center"/>
        </w:tcPr>
        <w:p w14:paraId="7573CED2" w14:textId="77777777" w:rsidR="00627015" w:rsidRDefault="00627015" w:rsidP="00044823">
          <w:pPr>
            <w:pStyle w:val="Header"/>
            <w:spacing w:before="120"/>
            <w:rPr>
              <w:b/>
              <w:color w:val="000066"/>
              <w:sz w:val="28"/>
              <w:szCs w:val="28"/>
              <w14:shadow w14:blurRad="50800" w14:dist="38100" w14:dir="2700000" w14:sx="100000" w14:sy="100000" w14:kx="0" w14:ky="0" w14:algn="tl">
                <w14:srgbClr w14:val="000000">
                  <w14:alpha w14:val="60000"/>
                </w14:srgbClr>
              </w14:shadow>
            </w:rPr>
          </w:pPr>
          <w:r>
            <w:rPr>
              <w:b/>
              <w:color w:val="000066"/>
              <w:sz w:val="28"/>
              <w:szCs w:val="28"/>
              <w14:shadow w14:blurRad="50800" w14:dist="38100" w14:dir="2700000" w14:sx="100000" w14:sy="100000" w14:kx="0" w14:ky="0" w14:algn="tl">
                <w14:srgbClr w14:val="000000">
                  <w14:alpha w14:val="60000"/>
                </w14:srgbClr>
              </w14:shadow>
            </w:rPr>
            <w:t>Safety Plan</w:t>
          </w:r>
        </w:p>
        <w:p w14:paraId="622AE828" w14:textId="5E01A0B0" w:rsidR="00000000" w:rsidRPr="00585DBB" w:rsidRDefault="00330143" w:rsidP="00044823">
          <w:pPr>
            <w:pStyle w:val="Header"/>
            <w:spacing w:before="120"/>
            <w:rPr>
              <w:b/>
              <w:color w:val="000066"/>
              <w:sz w:val="24"/>
              <w:szCs w:val="24"/>
              <w14:shadow w14:blurRad="50800" w14:dist="38100" w14:dir="2700000" w14:sx="100000" w14:sy="100000" w14:kx="0" w14:ky="0" w14:algn="tl">
                <w14:srgbClr w14:val="000000">
                  <w14:alpha w14:val="60000"/>
                </w14:srgbClr>
              </w14:shadow>
            </w:rPr>
          </w:pPr>
          <w:r w:rsidRPr="00585DBB">
            <w:rPr>
              <w:b/>
              <w:color w:val="000066"/>
              <w:sz w:val="24"/>
              <w:szCs w:val="24"/>
              <w14:shadow w14:blurRad="50800" w14:dist="38100" w14:dir="2700000" w14:sx="100000" w14:sy="100000" w14:kx="0" w14:ky="0" w14:algn="tl">
                <w14:srgbClr w14:val="000000">
                  <w14:alpha w14:val="60000"/>
                </w14:srgbClr>
              </w14:shadow>
            </w:rPr>
            <w:t xml:space="preserve">Name: </w:t>
          </w:r>
        </w:p>
        <w:p w14:paraId="23193188" w14:textId="13B63770" w:rsidR="00000000" w:rsidRPr="00585DBB" w:rsidRDefault="00330143" w:rsidP="00044823">
          <w:pPr>
            <w:pStyle w:val="Header"/>
            <w:spacing w:before="120"/>
            <w:rPr>
              <w:b/>
              <w:color w:val="000066"/>
              <w:sz w:val="32"/>
              <w:szCs w:val="32"/>
              <w14:shadow w14:blurRad="50800" w14:dist="38100" w14:dir="2700000" w14:sx="100000" w14:sy="100000" w14:kx="0" w14:ky="0" w14:algn="tl">
                <w14:srgbClr w14:val="000000">
                  <w14:alpha w14:val="60000"/>
                </w14:srgbClr>
              </w14:shadow>
            </w:rPr>
          </w:pPr>
          <w:r w:rsidRPr="00585DBB">
            <w:rPr>
              <w:b/>
              <w:color w:val="000066"/>
              <w:sz w:val="24"/>
              <w:szCs w:val="24"/>
              <w14:shadow w14:blurRad="50800" w14:dist="38100" w14:dir="2700000" w14:sx="100000" w14:sy="100000" w14:kx="0" w14:ky="0" w14:algn="tl">
                <w14:srgbClr w14:val="000000">
                  <w14:alpha w14:val="60000"/>
                </w14:srgbClr>
              </w14:shadow>
            </w:rPr>
            <w:t xml:space="preserve">DOB: </w:t>
          </w:r>
        </w:p>
      </w:tc>
      <w:tc>
        <w:tcPr>
          <w:tcW w:w="5812" w:type="dxa"/>
          <w:tcBorders>
            <w:top w:val="dashSmallGap" w:sz="4" w:space="0" w:color="365F91"/>
            <w:left w:val="dashSmallGap" w:sz="4" w:space="0" w:color="365F91"/>
            <w:bottom w:val="single" w:sz="4" w:space="0" w:color="000066"/>
            <w:right w:val="dashSmallGap" w:sz="4" w:space="0" w:color="365F91"/>
          </w:tcBorders>
          <w:vAlign w:val="center"/>
        </w:tcPr>
        <w:p w14:paraId="188DF092" w14:textId="77777777" w:rsidR="00000000" w:rsidRPr="008D0F11" w:rsidRDefault="00330143" w:rsidP="00297CE0">
          <w:pPr>
            <w:pStyle w:val="Header"/>
            <w:jc w:val="center"/>
            <w:rPr>
              <w:color w:val="000066"/>
              <w:sz w:val="28"/>
            </w:rPr>
          </w:pPr>
          <w:r w:rsidRPr="009A1EC3">
            <w:rPr>
              <w:color w:val="000066"/>
              <w:sz w:val="28"/>
            </w:rPr>
            <w:t>Patient/Client</w:t>
          </w:r>
          <w:r w:rsidRPr="008D0F11">
            <w:rPr>
              <w:color w:val="000066"/>
              <w:sz w:val="28"/>
            </w:rPr>
            <w:t xml:space="preserve"> Label</w:t>
          </w:r>
        </w:p>
      </w:tc>
      <w:tc>
        <w:tcPr>
          <w:tcW w:w="1900" w:type="dxa"/>
          <w:tcBorders>
            <w:left w:val="dashSmallGap" w:sz="4" w:space="0" w:color="365F91"/>
          </w:tcBorders>
          <w:vAlign w:val="center"/>
        </w:tcPr>
        <w:p w14:paraId="1852D36E" w14:textId="77777777" w:rsidR="00000000" w:rsidRPr="008D0F11" w:rsidRDefault="00000000" w:rsidP="00297CE0">
          <w:pPr>
            <w:pStyle w:val="Header"/>
            <w:jc w:val="right"/>
          </w:pPr>
        </w:p>
      </w:tc>
    </w:tr>
  </w:tbl>
  <w:p w14:paraId="751E9CC1" w14:textId="77777777" w:rsidR="00000000" w:rsidRPr="00C036C8" w:rsidRDefault="0000000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DA"/>
    <w:multiLevelType w:val="hybridMultilevel"/>
    <w:tmpl w:val="45C8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42D8"/>
    <w:multiLevelType w:val="hybridMultilevel"/>
    <w:tmpl w:val="555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B693B"/>
    <w:multiLevelType w:val="hybridMultilevel"/>
    <w:tmpl w:val="A176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259BB"/>
    <w:multiLevelType w:val="hybridMultilevel"/>
    <w:tmpl w:val="4BD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D3D38"/>
    <w:multiLevelType w:val="hybridMultilevel"/>
    <w:tmpl w:val="ACD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12CA6"/>
    <w:multiLevelType w:val="hybridMultilevel"/>
    <w:tmpl w:val="CE7C018E"/>
    <w:lvl w:ilvl="0" w:tplc="40A421C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1C5E"/>
    <w:multiLevelType w:val="hybridMultilevel"/>
    <w:tmpl w:val="151C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72A50"/>
    <w:multiLevelType w:val="hybridMultilevel"/>
    <w:tmpl w:val="160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640627">
    <w:abstractNumId w:val="6"/>
  </w:num>
  <w:num w:numId="2" w16cid:durableId="1893537740">
    <w:abstractNumId w:val="7"/>
  </w:num>
  <w:num w:numId="3" w16cid:durableId="918516794">
    <w:abstractNumId w:val="3"/>
  </w:num>
  <w:num w:numId="4" w16cid:durableId="517472593">
    <w:abstractNumId w:val="0"/>
  </w:num>
  <w:num w:numId="5" w16cid:durableId="1539856519">
    <w:abstractNumId w:val="4"/>
  </w:num>
  <w:num w:numId="6" w16cid:durableId="1063602371">
    <w:abstractNumId w:val="1"/>
  </w:num>
  <w:num w:numId="7" w16cid:durableId="95560701">
    <w:abstractNumId w:val="2"/>
  </w:num>
  <w:num w:numId="8" w16cid:durableId="43833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15"/>
    <w:rsid w:val="00017685"/>
    <w:rsid w:val="00020155"/>
    <w:rsid w:val="000E5DBF"/>
    <w:rsid w:val="00300FE5"/>
    <w:rsid w:val="00330143"/>
    <w:rsid w:val="004B0D93"/>
    <w:rsid w:val="004E4C47"/>
    <w:rsid w:val="00526257"/>
    <w:rsid w:val="00606FA9"/>
    <w:rsid w:val="00627015"/>
    <w:rsid w:val="009A0019"/>
    <w:rsid w:val="009A0BE3"/>
    <w:rsid w:val="00A64FB8"/>
    <w:rsid w:val="00C03AE7"/>
    <w:rsid w:val="00D02C36"/>
    <w:rsid w:val="00D43260"/>
    <w:rsid w:val="00D57008"/>
    <w:rsid w:val="00E121BD"/>
    <w:rsid w:val="00FB0137"/>
    <w:rsid w:val="00FB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1FE7"/>
  <w15:chartTrackingRefBased/>
  <w15:docId w15:val="{C3CCE05C-78B4-4A8F-89F3-30C282F9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01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627015"/>
    <w:rPr>
      <w:rFonts w:ascii="Calibri" w:eastAsia="Calibri" w:hAnsi="Calibri" w:cs="Times New Roman"/>
    </w:rPr>
  </w:style>
  <w:style w:type="paragraph" w:styleId="Footer">
    <w:name w:val="footer"/>
    <w:basedOn w:val="Normal"/>
    <w:link w:val="FooterChar"/>
    <w:unhideWhenUsed/>
    <w:rsid w:val="0062701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627015"/>
    <w:rPr>
      <w:rFonts w:ascii="Calibri" w:eastAsia="Calibri" w:hAnsi="Calibri" w:cs="Times New Roman"/>
    </w:rPr>
  </w:style>
  <w:style w:type="table" w:styleId="TableGrid">
    <w:name w:val="Table Grid"/>
    <w:basedOn w:val="TableNormal"/>
    <w:uiPriority w:val="39"/>
    <w:rsid w:val="0062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A0B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9A0BE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9A0BE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E121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17685"/>
    <w:pPr>
      <w:ind w:left="720"/>
      <w:contextualSpacing/>
    </w:pPr>
  </w:style>
  <w:style w:type="character" w:customStyle="1" w:styleId="Heading1Char">
    <w:name w:val="Heading 1 Char"/>
    <w:basedOn w:val="DefaultParagraphFont"/>
    <w:link w:val="Heading1"/>
    <w:uiPriority w:val="9"/>
    <w:rsid w:val="00D02C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773C-76AE-4C65-84CA-8DE03DD9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Shaely Ritchey</dc:creator>
  <cp:keywords/>
  <dc:description/>
  <cp:lastModifiedBy>Shaely Ritchey</cp:lastModifiedBy>
  <cp:revision>6</cp:revision>
  <dcterms:created xsi:type="dcterms:W3CDTF">2021-08-14T03:54:00Z</dcterms:created>
  <dcterms:modified xsi:type="dcterms:W3CDTF">2023-08-24T16:28:00Z</dcterms:modified>
</cp:coreProperties>
</file>